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86" w:rsidRDefault="00CF3E86" w:rsidP="00925ABC">
      <w:pPr>
        <w:pStyle w:val="31"/>
        <w:shd w:val="clear" w:color="auto" w:fill="auto"/>
        <w:spacing w:after="180" w:line="276" w:lineRule="auto"/>
        <w:ind w:right="160"/>
        <w:jc w:val="left"/>
        <w:rPr>
          <w:rFonts w:ascii="Times New Roman" w:hAnsi="Times New Roman" w:cs="Times New Roman"/>
          <w:sz w:val="24"/>
          <w:szCs w:val="24"/>
        </w:rPr>
      </w:pPr>
    </w:p>
    <w:p w:rsidR="00CF3E86" w:rsidRDefault="00CF3E86" w:rsidP="00925ABC">
      <w:pPr>
        <w:pStyle w:val="31"/>
        <w:shd w:val="clear" w:color="auto" w:fill="auto"/>
        <w:spacing w:after="180" w:line="276" w:lineRule="auto"/>
        <w:ind w:right="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F3E86">
        <w:rPr>
          <w:rFonts w:ascii="Times New Roman" w:hAnsi="Times New Roman" w:cs="Times New Roman"/>
          <w:sz w:val="24"/>
          <w:szCs w:val="24"/>
        </w:rPr>
        <w:t>Проект «Антенные суперсистемы</w:t>
      </w:r>
      <w:r>
        <w:rPr>
          <w:rFonts w:ascii="Times New Roman" w:hAnsi="Times New Roman" w:cs="Times New Roman"/>
          <w:sz w:val="24"/>
          <w:szCs w:val="24"/>
        </w:rPr>
        <w:t>» для Арктики.</w:t>
      </w:r>
    </w:p>
    <w:p w:rsidR="00CF3E86" w:rsidRDefault="00CF3E86" w:rsidP="00925ABC">
      <w:pPr>
        <w:pStyle w:val="31"/>
        <w:shd w:val="clear" w:color="auto" w:fill="auto"/>
        <w:spacing w:after="180" w:line="276" w:lineRule="auto"/>
        <w:ind w:right="160"/>
        <w:jc w:val="left"/>
        <w:rPr>
          <w:rFonts w:ascii="Times New Roman" w:hAnsi="Times New Roman" w:cs="Times New Roman"/>
          <w:sz w:val="24"/>
          <w:szCs w:val="24"/>
        </w:rPr>
      </w:pPr>
    </w:p>
    <w:p w:rsidR="00B258C7" w:rsidRPr="00925ABC" w:rsidRDefault="00CF3E86" w:rsidP="00925ABC">
      <w:pPr>
        <w:pStyle w:val="31"/>
        <w:shd w:val="clear" w:color="auto" w:fill="auto"/>
        <w:spacing w:after="180" w:line="276" w:lineRule="auto"/>
        <w:ind w:right="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015DB">
        <w:rPr>
          <w:rFonts w:ascii="Times New Roman" w:hAnsi="Times New Roman" w:cs="Times New Roman"/>
          <w:sz w:val="24"/>
          <w:szCs w:val="24"/>
        </w:rPr>
        <w:t>«</w:t>
      </w:r>
      <w:r w:rsidR="000D60E6" w:rsidRPr="00925ABC">
        <w:rPr>
          <w:rFonts w:ascii="Times New Roman" w:hAnsi="Times New Roman" w:cs="Times New Roman"/>
          <w:sz w:val="24"/>
          <w:szCs w:val="24"/>
        </w:rPr>
        <w:t>Антенные суперсистемы</w:t>
      </w:r>
      <w:r w:rsidR="002015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реализуемый  совместно со шведской компанией </w:t>
      </w:r>
      <w:r w:rsidRPr="00CF3E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3E86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CF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E86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CF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E86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CF3E86">
        <w:rPr>
          <w:rFonts w:ascii="Times New Roman" w:hAnsi="Times New Roman" w:cs="Times New Roman"/>
          <w:sz w:val="24"/>
          <w:szCs w:val="24"/>
        </w:rPr>
        <w:t xml:space="preserve"> AB» </w:t>
      </w:r>
      <w:hyperlink r:id="rId8" w:history="1">
        <w:r w:rsidRPr="00A45B32">
          <w:rPr>
            <w:rStyle w:val="a3"/>
            <w:rFonts w:ascii="Times New Roman" w:hAnsi="Times New Roman" w:cs="Times New Roman"/>
            <w:sz w:val="24"/>
            <w:szCs w:val="24"/>
          </w:rPr>
          <w:t>www.radioinnovation.</w:t>
        </w:r>
        <w:r w:rsidRPr="00A45B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</w:t>
        </w:r>
      </w:hyperlink>
      <w:r w:rsidRPr="00CF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 включают в себя решение «</w:t>
      </w:r>
      <w:proofErr w:type="spellStart"/>
      <w:r w:rsidR="000D60E6" w:rsidRPr="00925ABC">
        <w:rPr>
          <w:rFonts w:ascii="Times New Roman" w:hAnsi="Times New Roman" w:cs="Times New Roman"/>
          <w:sz w:val="24"/>
          <w:szCs w:val="24"/>
        </w:rPr>
        <w:t>Суперэкономичное</w:t>
      </w:r>
      <w:proofErr w:type="spellEnd"/>
      <w:r w:rsidR="000D60E6" w:rsidRPr="00925ABC">
        <w:rPr>
          <w:rFonts w:ascii="Times New Roman" w:hAnsi="Times New Roman" w:cs="Times New Roman"/>
          <w:sz w:val="24"/>
          <w:szCs w:val="24"/>
        </w:rPr>
        <w:t xml:space="preserve"> покрытие», предназначенное для обеспечения телекоммуникационной инфраструктурой регионов с низкой плотностью населения, что является актуальным для территорий Сибири, Дальнего Востока и Арктики. «</w:t>
      </w:r>
      <w:proofErr w:type="spellStart"/>
      <w:r w:rsidR="000D60E6" w:rsidRPr="00925ABC">
        <w:rPr>
          <w:rFonts w:ascii="Times New Roman" w:hAnsi="Times New Roman" w:cs="Times New Roman"/>
          <w:sz w:val="24"/>
          <w:szCs w:val="24"/>
        </w:rPr>
        <w:t>Суперэкономичное</w:t>
      </w:r>
      <w:proofErr w:type="spellEnd"/>
      <w:r w:rsidR="000D60E6" w:rsidRPr="00925ABC">
        <w:rPr>
          <w:rFonts w:ascii="Times New Roman" w:hAnsi="Times New Roman" w:cs="Times New Roman"/>
          <w:sz w:val="24"/>
          <w:szCs w:val="24"/>
        </w:rPr>
        <w:t xml:space="preserve"> покрытие» способно обеспечить качественную связь (ведомственную; специальную; подвижную 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LTE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UMTS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GSM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CDMA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TETRA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; 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вещание 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DVB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T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DVB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="000D60E6" w:rsidRPr="00925ABC">
        <w:rPr>
          <w:rFonts w:ascii="Times New Roman" w:hAnsi="Times New Roman" w:cs="Times New Roman"/>
          <w:sz w:val="24"/>
          <w:szCs w:val="24"/>
          <w:lang w:val="en-US" w:eastAsia="en-US" w:bidi="en-US"/>
        </w:rPr>
        <w:t>T</w:t>
      </w:r>
      <w:r w:rsidR="000D60E6" w:rsidRPr="00925A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2) </w:t>
      </w:r>
      <w:r w:rsidR="000D60E6" w:rsidRPr="00925ABC">
        <w:rPr>
          <w:rFonts w:ascii="Times New Roman" w:hAnsi="Times New Roman" w:cs="Times New Roman"/>
          <w:sz w:val="24"/>
          <w:szCs w:val="24"/>
        </w:rPr>
        <w:t>на обширных территориях и в помещениях, поддерживая стандарты радиосвязи и вещания в диапазоне 380-3800 МГц. Экономический выигрыш от применения антенных суперсистем выражается в многократном (10-20 раз) снижении количества базовых станций и антенно-мачтовых сооружений на единицу площади, обеспечивая эффективность и рентабельность телекоммуникационной инфраструктуры в районах с малой плотностью населения.</w:t>
      </w:r>
    </w:p>
    <w:p w:rsidR="00B258C7" w:rsidRPr="00925ABC" w:rsidRDefault="007C28CC" w:rsidP="00925ABC">
      <w:pPr>
        <w:pStyle w:val="31"/>
        <w:shd w:val="clear" w:color="auto" w:fill="auto"/>
        <w:spacing w:after="176" w:line="276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решения задачи ликвидации цифрового неравенства, </w:t>
      </w:r>
      <w:r w:rsidR="002015DB">
        <w:rPr>
          <w:rFonts w:ascii="Times New Roman" w:hAnsi="Times New Roman" w:cs="Times New Roman"/>
          <w:sz w:val="24"/>
          <w:szCs w:val="24"/>
        </w:rPr>
        <w:t>«</w:t>
      </w:r>
      <w:r w:rsidR="000D60E6" w:rsidRPr="00925ABC">
        <w:rPr>
          <w:rFonts w:ascii="Times New Roman" w:hAnsi="Times New Roman" w:cs="Times New Roman"/>
          <w:sz w:val="24"/>
          <w:szCs w:val="24"/>
        </w:rPr>
        <w:t>ан</w:t>
      </w:r>
      <w:bookmarkStart w:id="0" w:name="_GoBack"/>
      <w:bookmarkEnd w:id="0"/>
      <w:r w:rsidR="000D60E6" w:rsidRPr="00925ABC">
        <w:rPr>
          <w:rFonts w:ascii="Times New Roman" w:hAnsi="Times New Roman" w:cs="Times New Roman"/>
          <w:sz w:val="24"/>
          <w:szCs w:val="24"/>
        </w:rPr>
        <w:t>тенные суперсистемы</w:t>
      </w:r>
      <w:r w:rsidR="002015DB">
        <w:rPr>
          <w:rFonts w:ascii="Times New Roman" w:hAnsi="Times New Roman" w:cs="Times New Roman"/>
          <w:sz w:val="24"/>
          <w:szCs w:val="24"/>
        </w:rPr>
        <w:t>»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 могут обеспечить ковровое покрытие </w:t>
      </w:r>
      <w:r w:rsidR="0062424D">
        <w:rPr>
          <w:rFonts w:ascii="Times New Roman" w:hAnsi="Times New Roman" w:cs="Times New Roman"/>
          <w:sz w:val="24"/>
          <w:szCs w:val="24"/>
        </w:rPr>
        <w:t xml:space="preserve">АЗРФ </w:t>
      </w:r>
      <w:r w:rsidR="000D60E6" w:rsidRPr="00925ABC">
        <w:rPr>
          <w:rFonts w:ascii="Times New Roman" w:hAnsi="Times New Roman" w:cs="Times New Roman"/>
          <w:sz w:val="24"/>
          <w:szCs w:val="24"/>
        </w:rPr>
        <w:t>с целью проведения метеорологических исследований и оперативной передачи данных</w:t>
      </w:r>
      <w:r>
        <w:rPr>
          <w:rFonts w:ascii="Times New Roman" w:hAnsi="Times New Roman" w:cs="Times New Roman"/>
          <w:sz w:val="24"/>
          <w:szCs w:val="24"/>
        </w:rPr>
        <w:t xml:space="preserve">, необходимых для создания </w:t>
      </w:r>
      <w:r w:rsidR="002015DB">
        <w:rPr>
          <w:rFonts w:ascii="Times New Roman" w:hAnsi="Times New Roman" w:cs="Times New Roman"/>
          <w:sz w:val="24"/>
          <w:szCs w:val="24"/>
        </w:rPr>
        <w:t xml:space="preserve">и функционирования </w:t>
      </w:r>
      <w:r>
        <w:rPr>
          <w:rFonts w:ascii="Times New Roman" w:hAnsi="Times New Roman" w:cs="Times New Roman"/>
          <w:sz w:val="24"/>
          <w:szCs w:val="24"/>
        </w:rPr>
        <w:t>Интегрированной базы данных (ИБД) в АЗРФ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Использование антенных суперсистем</w:t>
      </w:r>
      <w:r w:rsidRPr="007C2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 совместно использовать несколько технологий связи и электроснабжения (ветровая, солнечная) на любом отдельном антенно-мачтовом сооружении. </w:t>
      </w:r>
      <w:proofErr w:type="gramStart"/>
      <w:r w:rsidR="002015DB">
        <w:rPr>
          <w:rFonts w:ascii="Times New Roman" w:hAnsi="Times New Roman" w:cs="Times New Roman"/>
          <w:sz w:val="24"/>
          <w:szCs w:val="24"/>
        </w:rPr>
        <w:t>«</w:t>
      </w:r>
      <w:r w:rsidR="000D60E6" w:rsidRPr="00925ABC">
        <w:rPr>
          <w:rFonts w:ascii="Times New Roman" w:hAnsi="Times New Roman" w:cs="Times New Roman"/>
          <w:sz w:val="24"/>
          <w:szCs w:val="24"/>
        </w:rPr>
        <w:t>Антенные суперсистемы</w:t>
      </w:r>
      <w:r w:rsidR="002015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дополняют и </w:t>
      </w:r>
      <w:r w:rsidR="002015DB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0D60E6" w:rsidRPr="00925ABC">
        <w:rPr>
          <w:rFonts w:ascii="Times New Roman" w:hAnsi="Times New Roman" w:cs="Times New Roman"/>
          <w:sz w:val="24"/>
          <w:szCs w:val="24"/>
        </w:rPr>
        <w:t>превосходят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 конкурирующие технологии (спутниковую связь, аэростаты) по себестоимости, скорости развёртывания, долговечности, универсальности, и помехозащищённости.</w:t>
      </w:r>
      <w:proofErr w:type="gramEnd"/>
    </w:p>
    <w:p w:rsidR="00B258C7" w:rsidRDefault="00CF3E86" w:rsidP="00CF3E86">
      <w:pPr>
        <w:pStyle w:val="31"/>
        <w:shd w:val="clear" w:color="auto" w:fill="auto"/>
        <w:spacing w:after="184" w:line="276" w:lineRule="auto"/>
        <w:ind w:right="1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Ранее, к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онцепция </w:t>
      </w:r>
      <w:r w:rsidR="002015DB">
        <w:rPr>
          <w:rFonts w:ascii="Times New Roman" w:hAnsi="Times New Roman" w:cs="Times New Roman"/>
          <w:sz w:val="24"/>
          <w:szCs w:val="24"/>
        </w:rPr>
        <w:t>«</w:t>
      </w:r>
      <w:r w:rsidR="000D60E6" w:rsidRPr="00925ABC">
        <w:rPr>
          <w:rFonts w:ascii="Times New Roman" w:hAnsi="Times New Roman" w:cs="Times New Roman"/>
          <w:sz w:val="24"/>
          <w:szCs w:val="24"/>
        </w:rPr>
        <w:t>антенных суперсистем</w:t>
      </w:r>
      <w:r w:rsidR="002015DB">
        <w:rPr>
          <w:rFonts w:ascii="Times New Roman" w:hAnsi="Times New Roman" w:cs="Times New Roman"/>
          <w:sz w:val="24"/>
          <w:szCs w:val="24"/>
        </w:rPr>
        <w:t>»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 </w:t>
      </w:r>
      <w:r w:rsidR="00DD7734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0D60E6" w:rsidRPr="00925ABC">
        <w:rPr>
          <w:rFonts w:ascii="Times New Roman" w:hAnsi="Times New Roman" w:cs="Times New Roman"/>
          <w:sz w:val="24"/>
          <w:szCs w:val="24"/>
        </w:rPr>
        <w:t xml:space="preserve">была тщательно изучена и одобрена специалистами ФГУП НИИР. </w:t>
      </w:r>
    </w:p>
    <w:p w:rsidR="00CF3E86" w:rsidRPr="00CF3E86" w:rsidRDefault="00CF3E86" w:rsidP="00CF3E86">
      <w:pPr>
        <w:pStyle w:val="31"/>
        <w:shd w:val="clear" w:color="auto" w:fill="auto"/>
        <w:spacing w:after="184" w:line="276" w:lineRule="auto"/>
        <w:ind w:right="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3E86">
        <w:rPr>
          <w:rFonts w:ascii="Times New Roman" w:hAnsi="Times New Roman" w:cs="Times New Roman"/>
          <w:sz w:val="24"/>
          <w:szCs w:val="24"/>
        </w:rPr>
        <w:t xml:space="preserve">олномасштабное применение «антенных суперсистем» </w:t>
      </w:r>
      <w:r>
        <w:rPr>
          <w:rFonts w:ascii="Times New Roman" w:hAnsi="Times New Roman" w:cs="Times New Roman"/>
          <w:sz w:val="24"/>
          <w:szCs w:val="24"/>
        </w:rPr>
        <w:t>может послужить решению</w:t>
      </w:r>
      <w:r w:rsidRPr="00CF3E86">
        <w:rPr>
          <w:rFonts w:ascii="Times New Roman" w:hAnsi="Times New Roman" w:cs="Times New Roman"/>
          <w:sz w:val="24"/>
          <w:szCs w:val="24"/>
        </w:rPr>
        <w:t xml:space="preserve"> задач по телекоммуникации в рамках Плана социально-экономического развития АЗРФ на период </w:t>
      </w:r>
      <w:r>
        <w:rPr>
          <w:rFonts w:ascii="Times New Roman" w:hAnsi="Times New Roman" w:cs="Times New Roman"/>
          <w:sz w:val="24"/>
          <w:szCs w:val="24"/>
        </w:rPr>
        <w:t>до 2035 г</w:t>
      </w:r>
      <w:r w:rsidRPr="00CF3E86">
        <w:rPr>
          <w:rFonts w:ascii="Times New Roman" w:hAnsi="Times New Roman" w:cs="Times New Roman"/>
          <w:sz w:val="24"/>
          <w:szCs w:val="24"/>
        </w:rPr>
        <w:t>.</w:t>
      </w:r>
    </w:p>
    <w:p w:rsidR="00B258C7" w:rsidRPr="007C28CC" w:rsidRDefault="00B258C7">
      <w:pPr>
        <w:pStyle w:val="40"/>
        <w:shd w:val="clear" w:color="auto" w:fill="auto"/>
        <w:spacing w:before="0" w:line="180" w:lineRule="exact"/>
        <w:ind w:left="300"/>
        <w:rPr>
          <w:lang w:val="ru-RU"/>
        </w:rPr>
      </w:pPr>
    </w:p>
    <w:sectPr w:rsidR="00B258C7" w:rsidRPr="007C28CC">
      <w:type w:val="continuous"/>
      <w:pgSz w:w="11909" w:h="16838"/>
      <w:pgMar w:top="344" w:right="1034" w:bottom="344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A1" w:rsidRDefault="004261A1">
      <w:r>
        <w:separator/>
      </w:r>
    </w:p>
  </w:endnote>
  <w:endnote w:type="continuationSeparator" w:id="0">
    <w:p w:rsidR="004261A1" w:rsidRDefault="0042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A1" w:rsidRDefault="004261A1"/>
  </w:footnote>
  <w:footnote w:type="continuationSeparator" w:id="0">
    <w:p w:rsidR="004261A1" w:rsidRDefault="004261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DB7"/>
    <w:multiLevelType w:val="multilevel"/>
    <w:tmpl w:val="BAD2BB9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258C7"/>
    <w:rsid w:val="000D60E6"/>
    <w:rsid w:val="002015DB"/>
    <w:rsid w:val="002B71F7"/>
    <w:rsid w:val="004261A1"/>
    <w:rsid w:val="0062424D"/>
    <w:rsid w:val="007C28CC"/>
    <w:rsid w:val="008432F0"/>
    <w:rsid w:val="00871B4D"/>
    <w:rsid w:val="00925ABC"/>
    <w:rsid w:val="009A0945"/>
    <w:rsid w:val="00B258C7"/>
    <w:rsid w:val="00BB5321"/>
    <w:rsid w:val="00CF3E86"/>
    <w:rsid w:val="00D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1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3">
    <w:name w:val="Основной текст2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a5">
    <w:name w:val="Подпись к картинке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Century Schoolbook" w:eastAsia="Century Schoolbook" w:hAnsi="Century Schoolbook" w:cs="Century Schoolbook"/>
      <w:i/>
      <w:iCs/>
      <w:spacing w:val="-20"/>
      <w:sz w:val="34"/>
      <w:szCs w:val="34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50" w:lineRule="exact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Franklin Gothic Book" w:eastAsia="Franklin Gothic Book" w:hAnsi="Franklin Gothic Book" w:cs="Franklin Gothic Book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1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3">
    <w:name w:val="Основной текст2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a5">
    <w:name w:val="Подпись к картинке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Century Schoolbook" w:eastAsia="Century Schoolbook" w:hAnsi="Century Schoolbook" w:cs="Century Schoolbook"/>
      <w:i/>
      <w:iCs/>
      <w:spacing w:val="-20"/>
      <w:sz w:val="34"/>
      <w:szCs w:val="34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50" w:lineRule="exact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Franklin Gothic Book" w:eastAsia="Franklin Gothic Book" w:hAnsi="Franklin Gothic Book" w:cs="Franklin Gothic Book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innovatio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</dc:creator>
  <cp:lastModifiedBy>Лопанов</cp:lastModifiedBy>
  <cp:revision>8</cp:revision>
  <dcterms:created xsi:type="dcterms:W3CDTF">2016-08-11T10:10:00Z</dcterms:created>
  <dcterms:modified xsi:type="dcterms:W3CDTF">2020-03-17T09:23:00Z</dcterms:modified>
</cp:coreProperties>
</file>